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580A" w14:textId="7C20958D" w:rsidR="00A6027B" w:rsidRDefault="00741F29" w:rsidP="007E5451">
      <w:pPr>
        <w:tabs>
          <w:tab w:val="left" w:pos="1820"/>
        </w:tabs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41F29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F6DD74C" wp14:editId="528CABB0">
            <wp:simplePos x="826618" y="53401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038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451">
        <w:tab/>
      </w:r>
    </w:p>
    <w:p w14:paraId="7257E893" w14:textId="77777777" w:rsidR="00A6027B" w:rsidRPr="00A6027B" w:rsidRDefault="00A6027B" w:rsidP="00A6027B">
      <w:pPr>
        <w:rPr>
          <w:rFonts w:ascii="Arial" w:hAnsi="Arial" w:cs="Arial"/>
          <w:sz w:val="28"/>
          <w:szCs w:val="28"/>
        </w:rPr>
      </w:pPr>
    </w:p>
    <w:p w14:paraId="6C9CBCDA" w14:textId="77777777" w:rsidR="00A6027B" w:rsidRPr="00A6027B" w:rsidRDefault="00A6027B" w:rsidP="00A6027B">
      <w:pPr>
        <w:rPr>
          <w:rFonts w:ascii="Arial" w:hAnsi="Arial" w:cs="Arial"/>
          <w:sz w:val="28"/>
          <w:szCs w:val="28"/>
        </w:rPr>
      </w:pPr>
    </w:p>
    <w:p w14:paraId="02CE82F1" w14:textId="77777777" w:rsidR="00A6027B" w:rsidRPr="00A6027B" w:rsidRDefault="00A6027B" w:rsidP="00A6027B">
      <w:pPr>
        <w:rPr>
          <w:rFonts w:ascii="Arial" w:hAnsi="Arial" w:cs="Arial"/>
          <w:sz w:val="28"/>
          <w:szCs w:val="28"/>
        </w:rPr>
      </w:pPr>
    </w:p>
    <w:p w14:paraId="4157A547" w14:textId="5405EFD4" w:rsidR="008A1A7C" w:rsidRPr="007E5451" w:rsidRDefault="007E5451" w:rsidP="00A6027B">
      <w:pPr>
        <w:tabs>
          <w:tab w:val="left" w:pos="1820"/>
        </w:tabs>
        <w:jc w:val="right"/>
        <w:rPr>
          <w:rFonts w:ascii="Arial" w:hAnsi="Arial" w:cs="Arial"/>
          <w:b/>
          <w:sz w:val="24"/>
          <w:szCs w:val="24"/>
        </w:rPr>
      </w:pPr>
      <w:r w:rsidRPr="007E5451">
        <w:rPr>
          <w:rFonts w:ascii="Arial" w:hAnsi="Arial" w:cs="Arial"/>
          <w:b/>
          <w:sz w:val="28"/>
          <w:szCs w:val="28"/>
        </w:rPr>
        <w:br w:type="textWrapping" w:clear="all"/>
      </w:r>
    </w:p>
    <w:p w14:paraId="20FA16C1" w14:textId="77777777" w:rsidR="00A6027B" w:rsidRPr="0073527B" w:rsidRDefault="00A6027B" w:rsidP="00A6027B">
      <w:pPr>
        <w:tabs>
          <w:tab w:val="right" w:pos="9356"/>
        </w:tabs>
        <w:spacing w:line="276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3527B">
        <w:rPr>
          <w:rFonts w:asciiTheme="minorHAnsi" w:hAnsiTheme="minorHAnsi"/>
          <w:b/>
          <w:sz w:val="36"/>
          <w:szCs w:val="36"/>
        </w:rPr>
        <w:t>Communiqué</w:t>
      </w:r>
      <w:r w:rsidRPr="0073527B">
        <w:rPr>
          <w:rFonts w:asciiTheme="minorHAnsi" w:hAnsiTheme="minorHAnsi"/>
          <w:b/>
          <w:sz w:val="36"/>
          <w:szCs w:val="36"/>
        </w:rPr>
        <w:tab/>
      </w:r>
    </w:p>
    <w:p w14:paraId="35479B6B" w14:textId="77777777" w:rsidR="00A6027B" w:rsidRPr="007E5451" w:rsidRDefault="00A6027B" w:rsidP="00A6027B">
      <w:pPr>
        <w:pStyle w:val="PlainText"/>
        <w:spacing w:line="276" w:lineRule="auto"/>
        <w:rPr>
          <w:sz w:val="24"/>
          <w:szCs w:val="24"/>
        </w:rPr>
      </w:pPr>
    </w:p>
    <w:p w14:paraId="1ADAC4BD" w14:textId="1308CB40" w:rsidR="002E5C44" w:rsidRPr="007C421C" w:rsidRDefault="00A6027B" w:rsidP="00A6027B">
      <w:pPr>
        <w:spacing w:line="276" w:lineRule="auto"/>
        <w:jc w:val="center"/>
        <w:rPr>
          <w:rFonts w:ascii="Arial" w:hAnsi="Arial" w:cs="Arial"/>
          <w:b/>
        </w:rPr>
      </w:pPr>
      <w:r w:rsidRPr="007C421C">
        <w:rPr>
          <w:rFonts w:ascii="Arial" w:hAnsi="Arial" w:cs="Arial"/>
          <w:b/>
        </w:rPr>
        <w:t>International Regulators’ Forum Holds 20</w:t>
      </w:r>
      <w:r w:rsidR="00387670" w:rsidRPr="007C421C">
        <w:rPr>
          <w:rFonts w:ascii="Arial" w:hAnsi="Arial" w:cs="Arial"/>
          <w:b/>
        </w:rPr>
        <w:t>23</w:t>
      </w:r>
      <w:r w:rsidRPr="007C421C">
        <w:rPr>
          <w:rFonts w:ascii="Arial" w:hAnsi="Arial" w:cs="Arial"/>
          <w:b/>
        </w:rPr>
        <w:t xml:space="preserve"> </w:t>
      </w:r>
    </w:p>
    <w:p w14:paraId="17221F48" w14:textId="4A479ABD" w:rsidR="00A6027B" w:rsidRPr="007C421C" w:rsidRDefault="00387670" w:rsidP="00A6027B">
      <w:pPr>
        <w:spacing w:line="276" w:lineRule="auto"/>
        <w:jc w:val="center"/>
        <w:rPr>
          <w:rFonts w:ascii="Arial" w:hAnsi="Arial" w:cs="Arial"/>
          <w:b/>
        </w:rPr>
      </w:pPr>
      <w:r w:rsidRPr="007C421C">
        <w:rPr>
          <w:rFonts w:ascii="Arial" w:hAnsi="Arial" w:cs="Arial"/>
          <w:b/>
        </w:rPr>
        <w:t>Mid-Year</w:t>
      </w:r>
      <w:r w:rsidR="00A6027B" w:rsidRPr="007C421C">
        <w:rPr>
          <w:rFonts w:ascii="Arial" w:hAnsi="Arial" w:cs="Arial"/>
          <w:b/>
        </w:rPr>
        <w:t xml:space="preserve"> Meeting</w:t>
      </w:r>
    </w:p>
    <w:p w14:paraId="1316C49B" w14:textId="331B83B6" w:rsidR="00A6027B" w:rsidRPr="007C421C" w:rsidRDefault="00A6027B" w:rsidP="00A6027B">
      <w:pPr>
        <w:spacing w:line="276" w:lineRule="auto"/>
        <w:jc w:val="center"/>
        <w:rPr>
          <w:rFonts w:ascii="Arial" w:hAnsi="Arial" w:cs="Arial"/>
          <w:b/>
        </w:rPr>
      </w:pPr>
      <w:r w:rsidRPr="007C421C">
        <w:rPr>
          <w:rFonts w:ascii="Arial" w:hAnsi="Arial" w:cs="Arial"/>
          <w:b/>
        </w:rPr>
        <w:t xml:space="preserve">Focused on Offshore Petroleum Safety </w:t>
      </w:r>
    </w:p>
    <w:p w14:paraId="6B8131AB" w14:textId="77777777" w:rsidR="00A6027B" w:rsidRPr="007C421C" w:rsidRDefault="00A6027B" w:rsidP="00A6027B">
      <w:pPr>
        <w:pStyle w:val="PlainText"/>
        <w:spacing w:line="276" w:lineRule="auto"/>
        <w:jc w:val="both"/>
        <w:rPr>
          <w:szCs w:val="22"/>
          <w:lang w:val="en-CA"/>
        </w:rPr>
      </w:pPr>
    </w:p>
    <w:p w14:paraId="565B5246" w14:textId="1D05F225" w:rsidR="00A6027B" w:rsidRPr="007C421C" w:rsidRDefault="00387670" w:rsidP="00A6027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421C">
        <w:rPr>
          <w:rFonts w:ascii="Arial" w:hAnsi="Arial" w:cs="Arial"/>
          <w:color w:val="000000" w:themeColor="text1"/>
          <w:sz w:val="24"/>
          <w:szCs w:val="24"/>
        </w:rPr>
        <w:t>Ju</w:t>
      </w:r>
      <w:r w:rsidR="00AA5E6E">
        <w:rPr>
          <w:rFonts w:ascii="Arial" w:hAnsi="Arial" w:cs="Arial"/>
          <w:color w:val="000000" w:themeColor="text1"/>
          <w:sz w:val="24"/>
          <w:szCs w:val="24"/>
        </w:rPr>
        <w:t>ly 17</w:t>
      </w:r>
      <w:r w:rsidR="00A6027B" w:rsidRPr="007C421C">
        <w:rPr>
          <w:rFonts w:ascii="Arial" w:hAnsi="Arial" w:cs="Arial"/>
          <w:color w:val="000000" w:themeColor="text1"/>
          <w:sz w:val="24"/>
          <w:szCs w:val="24"/>
        </w:rPr>
        <w:t>, 202</w:t>
      </w:r>
      <w:r w:rsidRPr="007C421C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087029AA" w14:textId="77777777" w:rsidR="00A6027B" w:rsidRPr="007C421C" w:rsidRDefault="00A6027B" w:rsidP="00A6027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42FD8E" w14:textId="67FFC499" w:rsidR="008F57E9" w:rsidRPr="007C421C" w:rsidRDefault="00A6027B" w:rsidP="00A6027B">
      <w:pPr>
        <w:spacing w:line="276" w:lineRule="auto"/>
        <w:jc w:val="both"/>
      </w:pPr>
      <w:r w:rsidRPr="007C421C">
        <w:rPr>
          <w:rFonts w:ascii="Arial" w:hAnsi="Arial" w:cs="Arial"/>
          <w:sz w:val="24"/>
          <w:szCs w:val="24"/>
        </w:rPr>
        <w:t xml:space="preserve">The International Regulators’ Forum (IRF) held its </w:t>
      </w:r>
      <w:r w:rsidR="003965D9" w:rsidRPr="007C421C">
        <w:rPr>
          <w:rFonts w:ascii="Arial" w:hAnsi="Arial" w:cs="Arial"/>
          <w:sz w:val="24"/>
          <w:szCs w:val="24"/>
        </w:rPr>
        <w:t xml:space="preserve">Mid-Year </w:t>
      </w:r>
      <w:r w:rsidRPr="007C421C">
        <w:rPr>
          <w:rFonts w:ascii="Arial" w:hAnsi="Arial" w:cs="Arial"/>
          <w:sz w:val="24"/>
          <w:szCs w:val="24"/>
        </w:rPr>
        <w:t xml:space="preserve">Meeting </w:t>
      </w:r>
      <w:r w:rsidR="00267B93" w:rsidRPr="007C421C">
        <w:rPr>
          <w:rFonts w:ascii="Arial" w:hAnsi="Arial" w:cs="Arial"/>
          <w:sz w:val="24"/>
          <w:szCs w:val="24"/>
        </w:rPr>
        <w:t xml:space="preserve">(MYM) </w:t>
      </w:r>
      <w:r w:rsidRPr="007C421C">
        <w:rPr>
          <w:rFonts w:ascii="Arial" w:hAnsi="Arial" w:cs="Arial"/>
          <w:sz w:val="24"/>
          <w:szCs w:val="24"/>
        </w:rPr>
        <w:t xml:space="preserve">on </w:t>
      </w:r>
      <w:r w:rsidR="003965D9" w:rsidRPr="007C421C">
        <w:rPr>
          <w:rFonts w:ascii="Arial" w:hAnsi="Arial" w:cs="Arial"/>
          <w:sz w:val="24"/>
          <w:szCs w:val="24"/>
        </w:rPr>
        <w:t>2 May 2023</w:t>
      </w:r>
      <w:r w:rsidRPr="007C421C">
        <w:rPr>
          <w:rFonts w:ascii="Arial" w:hAnsi="Arial" w:cs="Arial"/>
          <w:sz w:val="24"/>
          <w:szCs w:val="24"/>
        </w:rPr>
        <w:t xml:space="preserve">. This year’s forum was </w:t>
      </w:r>
      <w:r w:rsidR="00603BC4" w:rsidRPr="007C421C">
        <w:rPr>
          <w:rFonts w:ascii="Arial" w:hAnsi="Arial" w:cs="Arial"/>
          <w:sz w:val="24"/>
          <w:szCs w:val="24"/>
        </w:rPr>
        <w:t xml:space="preserve">hosted by </w:t>
      </w:r>
      <w:r w:rsidR="00267B93" w:rsidRPr="007C421C">
        <w:rPr>
          <w:rFonts w:ascii="Arial" w:hAnsi="Arial" w:cs="Arial"/>
          <w:sz w:val="24"/>
          <w:szCs w:val="24"/>
        </w:rPr>
        <w:t>BSEE</w:t>
      </w:r>
      <w:r w:rsidR="00603BC4" w:rsidRPr="007C421C">
        <w:rPr>
          <w:rFonts w:ascii="Arial" w:hAnsi="Arial" w:cs="Arial"/>
          <w:sz w:val="24"/>
          <w:szCs w:val="24"/>
        </w:rPr>
        <w:t xml:space="preserve"> (</w:t>
      </w:r>
      <w:r w:rsidR="00267B93" w:rsidRPr="007C421C">
        <w:rPr>
          <w:rFonts w:ascii="Arial" w:hAnsi="Arial" w:cs="Arial"/>
          <w:sz w:val="24"/>
          <w:szCs w:val="24"/>
        </w:rPr>
        <w:t>USA</w:t>
      </w:r>
      <w:r w:rsidR="00603BC4" w:rsidRPr="007C421C">
        <w:rPr>
          <w:rFonts w:ascii="Arial" w:hAnsi="Arial" w:cs="Arial"/>
          <w:sz w:val="24"/>
          <w:szCs w:val="24"/>
        </w:rPr>
        <w:t xml:space="preserve"> member) </w:t>
      </w:r>
      <w:r w:rsidRPr="007C421C">
        <w:rPr>
          <w:rFonts w:ascii="Arial" w:hAnsi="Arial" w:cs="Arial"/>
          <w:sz w:val="24"/>
          <w:szCs w:val="24"/>
        </w:rPr>
        <w:t xml:space="preserve">in </w:t>
      </w:r>
      <w:r w:rsidR="00267B93" w:rsidRPr="007C421C">
        <w:rPr>
          <w:rFonts w:ascii="Arial" w:hAnsi="Arial" w:cs="Arial"/>
          <w:sz w:val="24"/>
          <w:szCs w:val="24"/>
        </w:rPr>
        <w:t>Houston</w:t>
      </w:r>
      <w:r w:rsidR="001A7717" w:rsidRPr="007C421C">
        <w:rPr>
          <w:rFonts w:ascii="Arial" w:hAnsi="Arial" w:cs="Arial"/>
          <w:sz w:val="24"/>
          <w:szCs w:val="24"/>
        </w:rPr>
        <w:t>, TX, USA</w:t>
      </w:r>
      <w:r w:rsidRPr="007C421C">
        <w:rPr>
          <w:rFonts w:ascii="Arial" w:hAnsi="Arial" w:cs="Arial"/>
          <w:sz w:val="24"/>
          <w:szCs w:val="24"/>
        </w:rPr>
        <w:t xml:space="preserve"> and attended </w:t>
      </w:r>
      <w:r w:rsidR="001A7717" w:rsidRPr="007C421C">
        <w:rPr>
          <w:rFonts w:ascii="Arial" w:hAnsi="Arial" w:cs="Arial"/>
          <w:sz w:val="24"/>
          <w:szCs w:val="24"/>
        </w:rPr>
        <w:t xml:space="preserve">in person or virtually </w:t>
      </w:r>
      <w:r w:rsidRPr="007C421C">
        <w:rPr>
          <w:rFonts w:ascii="Arial" w:hAnsi="Arial" w:cs="Arial"/>
          <w:sz w:val="24"/>
          <w:szCs w:val="24"/>
        </w:rPr>
        <w:t xml:space="preserve">by offshore petroleum health and safety regulator </w:t>
      </w:r>
      <w:r w:rsidR="00D13767" w:rsidRPr="007C421C">
        <w:rPr>
          <w:rFonts w:ascii="Arial" w:hAnsi="Arial" w:cs="Arial"/>
          <w:sz w:val="24"/>
          <w:szCs w:val="24"/>
        </w:rPr>
        <w:t xml:space="preserve">leaders </w:t>
      </w:r>
      <w:r w:rsidRPr="007C421C">
        <w:rPr>
          <w:rFonts w:ascii="Arial" w:hAnsi="Arial" w:cs="Arial"/>
          <w:sz w:val="24"/>
          <w:szCs w:val="24"/>
        </w:rPr>
        <w:t xml:space="preserve">from </w:t>
      </w:r>
      <w:r w:rsidR="001A7717" w:rsidRPr="007C421C">
        <w:rPr>
          <w:rFonts w:ascii="Arial" w:hAnsi="Arial" w:cs="Arial"/>
          <w:sz w:val="24"/>
          <w:szCs w:val="24"/>
        </w:rPr>
        <w:t>most</w:t>
      </w:r>
      <w:r w:rsidR="007E59D8" w:rsidRPr="007C421C">
        <w:rPr>
          <w:rFonts w:ascii="Arial" w:hAnsi="Arial" w:cs="Arial"/>
          <w:sz w:val="24"/>
          <w:szCs w:val="24"/>
        </w:rPr>
        <w:t xml:space="preserve"> </w:t>
      </w:r>
      <w:r w:rsidR="009B2879" w:rsidRPr="007C421C">
        <w:rPr>
          <w:rFonts w:ascii="Arial" w:hAnsi="Arial" w:cs="Arial"/>
          <w:sz w:val="24"/>
          <w:szCs w:val="24"/>
        </w:rPr>
        <w:t xml:space="preserve">of its </w:t>
      </w:r>
      <w:r w:rsidRPr="007C421C">
        <w:rPr>
          <w:rFonts w:ascii="Arial" w:hAnsi="Arial" w:cs="Arial"/>
          <w:sz w:val="24"/>
          <w:szCs w:val="24"/>
        </w:rPr>
        <w:t xml:space="preserve">11 </w:t>
      </w:r>
      <w:r w:rsidR="00B406D8" w:rsidRPr="007C421C">
        <w:rPr>
          <w:rFonts w:ascii="Arial" w:hAnsi="Arial" w:cs="Arial"/>
          <w:sz w:val="24"/>
          <w:szCs w:val="24"/>
        </w:rPr>
        <w:t xml:space="preserve">member </w:t>
      </w:r>
      <w:r w:rsidRPr="007C421C">
        <w:rPr>
          <w:rFonts w:ascii="Arial" w:hAnsi="Arial" w:cs="Arial"/>
          <w:sz w:val="24"/>
          <w:szCs w:val="24"/>
        </w:rPr>
        <w:t xml:space="preserve">countries – Australia (Chair), Brazil, Canada, Denmark, Ireland, Mexico, the Netherlands, New Zealand, Norway, the United Kingdom, and the United States. </w:t>
      </w:r>
      <w:r w:rsidR="009F1259" w:rsidRPr="007C421C">
        <w:rPr>
          <w:rFonts w:ascii="Arial" w:hAnsi="Arial" w:cs="Arial"/>
          <w:sz w:val="24"/>
          <w:szCs w:val="24"/>
        </w:rPr>
        <w:t>NOPSEMA</w:t>
      </w:r>
      <w:r w:rsidR="00596EF6" w:rsidRPr="007C421C">
        <w:rPr>
          <w:rFonts w:ascii="Arial" w:hAnsi="Arial" w:cs="Arial"/>
          <w:sz w:val="24"/>
          <w:szCs w:val="24"/>
        </w:rPr>
        <w:t xml:space="preserve"> (Australia) </w:t>
      </w:r>
      <w:r w:rsidR="009F1259" w:rsidRPr="007C421C">
        <w:rPr>
          <w:rFonts w:ascii="Arial" w:hAnsi="Arial" w:cs="Arial"/>
          <w:sz w:val="24"/>
          <w:szCs w:val="24"/>
        </w:rPr>
        <w:t>incoming CEO Sue McCarrey was welcomed to the IRF and Chair of the MYM</w:t>
      </w:r>
      <w:r w:rsidR="00673CAB" w:rsidRPr="007C421C">
        <w:rPr>
          <w:rFonts w:ascii="Arial" w:hAnsi="Arial" w:cs="Arial"/>
          <w:sz w:val="24"/>
          <w:szCs w:val="24"/>
        </w:rPr>
        <w:t>.</w:t>
      </w:r>
    </w:p>
    <w:p w14:paraId="5B400B46" w14:textId="77777777" w:rsidR="008F57E9" w:rsidRPr="007C421C" w:rsidRDefault="008F57E9" w:rsidP="00A6027B">
      <w:pPr>
        <w:spacing w:line="276" w:lineRule="auto"/>
        <w:jc w:val="both"/>
      </w:pPr>
    </w:p>
    <w:p w14:paraId="45B60ABA" w14:textId="490F795E" w:rsidR="004516E5" w:rsidRPr="007C421C" w:rsidRDefault="00A6027B" w:rsidP="004516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21C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15434D" w:rsidRPr="007C421C">
        <w:rPr>
          <w:rFonts w:ascii="Arial" w:hAnsi="Arial" w:cs="Arial"/>
          <w:sz w:val="24"/>
          <w:szCs w:val="24"/>
          <w:lang w:eastAsia="en-US"/>
        </w:rPr>
        <w:t>MYM</w:t>
      </w:r>
      <w:r w:rsidRPr="007C421C">
        <w:rPr>
          <w:rFonts w:ascii="Arial" w:hAnsi="Arial" w:cs="Arial"/>
          <w:sz w:val="24"/>
          <w:szCs w:val="24"/>
          <w:lang w:eastAsia="en-US"/>
        </w:rPr>
        <w:t xml:space="preserve"> afforded IRF members </w:t>
      </w:r>
      <w:r w:rsidR="002E5C44" w:rsidRPr="007C421C">
        <w:rPr>
          <w:rFonts w:ascii="Arial" w:hAnsi="Arial" w:cs="Arial"/>
          <w:sz w:val="24"/>
          <w:szCs w:val="24"/>
          <w:lang w:eastAsia="en-US"/>
        </w:rPr>
        <w:t xml:space="preserve">the </w:t>
      </w:r>
      <w:r w:rsidRPr="007C421C">
        <w:rPr>
          <w:rFonts w:ascii="Arial" w:hAnsi="Arial" w:cs="Arial"/>
          <w:sz w:val="24"/>
          <w:szCs w:val="24"/>
          <w:lang w:eastAsia="en-US"/>
        </w:rPr>
        <w:t xml:space="preserve">opportunity to </w:t>
      </w:r>
      <w:r w:rsidR="006F2984" w:rsidRPr="007C421C">
        <w:rPr>
          <w:rFonts w:ascii="Arial" w:hAnsi="Arial" w:cs="Arial"/>
          <w:sz w:val="24"/>
          <w:szCs w:val="24"/>
          <w:lang w:eastAsia="en-US"/>
        </w:rPr>
        <w:t>share</w:t>
      </w:r>
      <w:r w:rsidR="003646EE" w:rsidRPr="007C421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285" w:rsidRPr="007C421C">
        <w:rPr>
          <w:rFonts w:ascii="Arial" w:hAnsi="Arial" w:cs="Arial"/>
          <w:sz w:val="24"/>
          <w:szCs w:val="24"/>
          <w:lang w:eastAsia="en-US"/>
        </w:rPr>
        <w:t xml:space="preserve">summary </w:t>
      </w:r>
      <w:r w:rsidR="003646EE" w:rsidRPr="007C421C">
        <w:rPr>
          <w:rFonts w:ascii="Arial" w:hAnsi="Arial" w:cs="Arial"/>
          <w:sz w:val="24"/>
          <w:szCs w:val="24"/>
          <w:lang w:eastAsia="en-US"/>
        </w:rPr>
        <w:t>updates</w:t>
      </w:r>
      <w:r w:rsidR="00C4109C" w:rsidRPr="007C421C">
        <w:rPr>
          <w:rFonts w:ascii="Arial" w:hAnsi="Arial" w:cs="Arial"/>
          <w:sz w:val="24"/>
          <w:szCs w:val="24"/>
          <w:lang w:eastAsia="en-US"/>
        </w:rPr>
        <w:t xml:space="preserve"> of matters that had arisen since the October 2022 Annual General Meeting</w:t>
      </w:r>
      <w:r w:rsidR="005E0D4C" w:rsidRPr="007C421C">
        <w:rPr>
          <w:rFonts w:ascii="Arial" w:hAnsi="Arial" w:cs="Arial"/>
          <w:sz w:val="24"/>
          <w:szCs w:val="24"/>
          <w:lang w:eastAsia="en-US"/>
        </w:rPr>
        <w:t>.</w:t>
      </w:r>
      <w:r w:rsidR="00D94690" w:rsidRPr="007C421C">
        <w:rPr>
          <w:rFonts w:ascii="Arial" w:hAnsi="Arial" w:cs="Arial"/>
          <w:sz w:val="24"/>
          <w:szCs w:val="24"/>
        </w:rPr>
        <w:t xml:space="preserve"> </w:t>
      </w:r>
      <w:r w:rsidR="004516E5" w:rsidRPr="007C421C">
        <w:rPr>
          <w:rFonts w:ascii="Arial" w:hAnsi="Arial" w:cs="Arial"/>
          <w:sz w:val="24"/>
          <w:szCs w:val="24"/>
        </w:rPr>
        <w:t>Representatives of global Industry Associations, the International Oil and Gas Producers (IOGP) and the International Association of Drilling Contractors (IADC) joined</w:t>
      </w:r>
      <w:r w:rsidR="00822456" w:rsidRPr="007C421C">
        <w:rPr>
          <w:rFonts w:ascii="Arial" w:hAnsi="Arial" w:cs="Arial"/>
          <w:sz w:val="24"/>
          <w:szCs w:val="24"/>
        </w:rPr>
        <w:t xml:space="preserve"> to discuss i</w:t>
      </w:r>
      <w:r w:rsidR="004516E5" w:rsidRPr="007C421C">
        <w:rPr>
          <w:rFonts w:ascii="Arial" w:hAnsi="Arial" w:cs="Arial"/>
          <w:sz w:val="24"/>
          <w:szCs w:val="24"/>
        </w:rPr>
        <w:t xml:space="preserve">ndustry trends in safety. </w:t>
      </w:r>
      <w:r w:rsidR="00180562" w:rsidRPr="007C421C">
        <w:rPr>
          <w:rFonts w:ascii="Arial" w:hAnsi="Arial" w:cs="Arial"/>
          <w:sz w:val="24"/>
          <w:szCs w:val="24"/>
        </w:rPr>
        <w:t xml:space="preserve">The </w:t>
      </w:r>
      <w:r w:rsidR="00EF522D" w:rsidRPr="007C421C">
        <w:rPr>
          <w:rFonts w:ascii="Arial" w:hAnsi="Arial" w:cs="Arial"/>
          <w:sz w:val="24"/>
          <w:szCs w:val="24"/>
        </w:rPr>
        <w:t xml:space="preserve">preliminary </w:t>
      </w:r>
      <w:r w:rsidR="00180562" w:rsidRPr="007C421C">
        <w:rPr>
          <w:rFonts w:ascii="Arial" w:hAnsi="Arial" w:cs="Arial"/>
          <w:sz w:val="24"/>
          <w:szCs w:val="24"/>
        </w:rPr>
        <w:t xml:space="preserve">IOGP data </w:t>
      </w:r>
      <w:r w:rsidR="00EF522D" w:rsidRPr="007C421C">
        <w:rPr>
          <w:rFonts w:ascii="Arial" w:hAnsi="Arial" w:cs="Arial"/>
          <w:sz w:val="24"/>
          <w:szCs w:val="24"/>
        </w:rPr>
        <w:t xml:space="preserve">for 2022 </w:t>
      </w:r>
      <w:r w:rsidR="00A853A5" w:rsidRPr="007C421C">
        <w:rPr>
          <w:rFonts w:ascii="Arial" w:hAnsi="Arial" w:cs="Arial"/>
          <w:sz w:val="24"/>
          <w:szCs w:val="24"/>
        </w:rPr>
        <w:t>showed a very concerning increase</w:t>
      </w:r>
      <w:r w:rsidR="00FA7790" w:rsidRPr="007C421C">
        <w:rPr>
          <w:rFonts w:ascii="Arial" w:hAnsi="Arial" w:cs="Arial"/>
          <w:sz w:val="24"/>
          <w:szCs w:val="24"/>
        </w:rPr>
        <w:t xml:space="preserve"> in global </w:t>
      </w:r>
      <w:r w:rsidR="00E1735C" w:rsidRPr="007C421C">
        <w:rPr>
          <w:rFonts w:ascii="Arial" w:hAnsi="Arial" w:cs="Arial"/>
          <w:sz w:val="24"/>
          <w:szCs w:val="24"/>
        </w:rPr>
        <w:t xml:space="preserve">onshore and offshore </w:t>
      </w:r>
      <w:r w:rsidR="00FA7790" w:rsidRPr="007C421C">
        <w:rPr>
          <w:rFonts w:ascii="Arial" w:hAnsi="Arial" w:cs="Arial"/>
          <w:sz w:val="24"/>
          <w:szCs w:val="24"/>
        </w:rPr>
        <w:t>fatalities</w:t>
      </w:r>
      <w:r w:rsidR="00A1298E" w:rsidRPr="007C421C">
        <w:rPr>
          <w:rFonts w:ascii="Arial" w:hAnsi="Arial" w:cs="Arial"/>
          <w:sz w:val="24"/>
          <w:szCs w:val="24"/>
        </w:rPr>
        <w:t xml:space="preserve"> </w:t>
      </w:r>
      <w:r w:rsidR="00FA7790" w:rsidRPr="007C421C">
        <w:rPr>
          <w:rFonts w:ascii="Arial" w:hAnsi="Arial" w:cs="Arial"/>
          <w:sz w:val="24"/>
          <w:szCs w:val="24"/>
        </w:rPr>
        <w:t>in both 2021 and 2022</w:t>
      </w:r>
      <w:r w:rsidR="00E1735C" w:rsidRPr="007C421C">
        <w:rPr>
          <w:rFonts w:ascii="Arial" w:hAnsi="Arial" w:cs="Arial"/>
          <w:sz w:val="24"/>
          <w:szCs w:val="24"/>
        </w:rPr>
        <w:t>.</w:t>
      </w:r>
      <w:r w:rsidR="00A1298E" w:rsidRPr="007C421C">
        <w:rPr>
          <w:rFonts w:ascii="Arial" w:hAnsi="Arial" w:cs="Arial"/>
          <w:sz w:val="24"/>
          <w:szCs w:val="24"/>
        </w:rPr>
        <w:t xml:space="preserve"> The largest increase was in contractor personnel.</w:t>
      </w:r>
      <w:r w:rsidR="003F1E9F" w:rsidRPr="007C421C">
        <w:rPr>
          <w:rFonts w:ascii="Arial" w:hAnsi="Arial" w:cs="Arial"/>
          <w:sz w:val="24"/>
          <w:szCs w:val="24"/>
        </w:rPr>
        <w:t xml:space="preserve"> Lost-time-injuries </w:t>
      </w:r>
      <w:r w:rsidR="00023CBA" w:rsidRPr="007C421C">
        <w:rPr>
          <w:rFonts w:ascii="Arial" w:hAnsi="Arial" w:cs="Arial"/>
          <w:sz w:val="24"/>
          <w:szCs w:val="24"/>
        </w:rPr>
        <w:t xml:space="preserve">(LTIs) </w:t>
      </w:r>
      <w:r w:rsidR="005D48DA" w:rsidRPr="007C421C">
        <w:rPr>
          <w:rFonts w:ascii="Arial" w:hAnsi="Arial" w:cs="Arial"/>
          <w:sz w:val="24"/>
          <w:szCs w:val="24"/>
        </w:rPr>
        <w:t xml:space="preserve">also </w:t>
      </w:r>
      <w:r w:rsidR="003F14D5" w:rsidRPr="007C421C">
        <w:rPr>
          <w:rFonts w:ascii="Arial" w:hAnsi="Arial" w:cs="Arial"/>
          <w:sz w:val="24"/>
          <w:szCs w:val="24"/>
        </w:rPr>
        <w:t xml:space="preserve">showed a considerable increase </w:t>
      </w:r>
      <w:r w:rsidR="00E9749B" w:rsidRPr="007C421C">
        <w:rPr>
          <w:rFonts w:ascii="Arial" w:hAnsi="Arial" w:cs="Arial"/>
          <w:sz w:val="24"/>
          <w:szCs w:val="24"/>
        </w:rPr>
        <w:t xml:space="preserve">in </w:t>
      </w:r>
      <w:r w:rsidR="003F14D5" w:rsidRPr="007C421C">
        <w:rPr>
          <w:rFonts w:ascii="Arial" w:hAnsi="Arial" w:cs="Arial"/>
          <w:sz w:val="24"/>
          <w:szCs w:val="24"/>
        </w:rPr>
        <w:t>202</w:t>
      </w:r>
      <w:r w:rsidR="00E9749B" w:rsidRPr="007C421C">
        <w:rPr>
          <w:rFonts w:ascii="Arial" w:hAnsi="Arial" w:cs="Arial"/>
          <w:sz w:val="24"/>
          <w:szCs w:val="24"/>
        </w:rPr>
        <w:t>2</w:t>
      </w:r>
      <w:r w:rsidR="003F14D5" w:rsidRPr="007C421C">
        <w:rPr>
          <w:rFonts w:ascii="Arial" w:hAnsi="Arial" w:cs="Arial"/>
          <w:sz w:val="24"/>
          <w:szCs w:val="24"/>
        </w:rPr>
        <w:t>.</w:t>
      </w:r>
    </w:p>
    <w:p w14:paraId="2BF25936" w14:textId="77777777" w:rsidR="00A411A2" w:rsidRPr="007C421C" w:rsidRDefault="00A411A2" w:rsidP="004516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E59D00" w14:textId="27DA20A3" w:rsidR="004516E5" w:rsidRPr="007C421C" w:rsidRDefault="00E9749B" w:rsidP="004516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21C"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Pr="008C1F43">
          <w:rPr>
            <w:rStyle w:val="Hyperlink"/>
            <w:rFonts w:ascii="Arial" w:hAnsi="Arial" w:cs="Arial"/>
            <w:sz w:val="24"/>
            <w:szCs w:val="24"/>
          </w:rPr>
          <w:t>IOGP data</w:t>
        </w:r>
      </w:hyperlink>
      <w:r w:rsidRPr="007C421C">
        <w:rPr>
          <w:rFonts w:ascii="Arial" w:hAnsi="Arial" w:cs="Arial"/>
          <w:sz w:val="24"/>
          <w:szCs w:val="24"/>
        </w:rPr>
        <w:t xml:space="preserve"> was seen by the IRF members as </w:t>
      </w:r>
      <w:r w:rsidR="00AE176B" w:rsidRPr="007C421C">
        <w:rPr>
          <w:rFonts w:ascii="Arial" w:hAnsi="Arial" w:cs="Arial"/>
          <w:sz w:val="24"/>
          <w:szCs w:val="24"/>
        </w:rPr>
        <w:t xml:space="preserve">a </w:t>
      </w:r>
      <w:r w:rsidR="00EB04D1" w:rsidRPr="007C421C">
        <w:rPr>
          <w:rFonts w:ascii="Arial" w:hAnsi="Arial" w:cs="Arial"/>
          <w:sz w:val="24"/>
          <w:szCs w:val="24"/>
        </w:rPr>
        <w:t xml:space="preserve">warning sign that industry risks had climbed since </w:t>
      </w:r>
      <w:r w:rsidR="00490A28" w:rsidRPr="007C421C">
        <w:rPr>
          <w:rFonts w:ascii="Arial" w:hAnsi="Arial" w:cs="Arial"/>
          <w:sz w:val="24"/>
          <w:szCs w:val="24"/>
        </w:rPr>
        <w:t>2020 (</w:t>
      </w:r>
      <w:proofErr w:type="spellStart"/>
      <w:r w:rsidR="004D7716" w:rsidRPr="007C421C">
        <w:rPr>
          <w:rFonts w:ascii="Arial" w:hAnsi="Arial" w:cs="Arial"/>
          <w:sz w:val="24"/>
          <w:szCs w:val="24"/>
        </w:rPr>
        <w:t>ie</w:t>
      </w:r>
      <w:proofErr w:type="spellEnd"/>
      <w:r w:rsidR="004D7716" w:rsidRPr="007C421C">
        <w:rPr>
          <w:rFonts w:ascii="Arial" w:hAnsi="Arial" w:cs="Arial"/>
          <w:sz w:val="24"/>
          <w:szCs w:val="24"/>
        </w:rPr>
        <w:t>. during and post-</w:t>
      </w:r>
      <w:r w:rsidR="00490A28" w:rsidRPr="007C421C">
        <w:rPr>
          <w:rFonts w:ascii="Arial" w:hAnsi="Arial" w:cs="Arial"/>
          <w:sz w:val="24"/>
          <w:szCs w:val="24"/>
        </w:rPr>
        <w:t xml:space="preserve">Covid). </w:t>
      </w:r>
      <w:r w:rsidR="00943AF2" w:rsidRPr="007C421C">
        <w:rPr>
          <w:rFonts w:ascii="Arial" w:hAnsi="Arial" w:cs="Arial"/>
          <w:sz w:val="24"/>
          <w:szCs w:val="24"/>
        </w:rPr>
        <w:t xml:space="preserve">Irrespective the </w:t>
      </w:r>
      <w:r w:rsidR="00873863" w:rsidRPr="007C421C">
        <w:rPr>
          <w:rFonts w:ascii="Arial" w:hAnsi="Arial" w:cs="Arial"/>
          <w:sz w:val="24"/>
          <w:szCs w:val="24"/>
        </w:rPr>
        <w:t>reasons</w:t>
      </w:r>
      <w:r w:rsidR="009273B6" w:rsidRPr="007C421C">
        <w:rPr>
          <w:rFonts w:ascii="Arial" w:hAnsi="Arial" w:cs="Arial"/>
          <w:sz w:val="24"/>
          <w:szCs w:val="24"/>
        </w:rPr>
        <w:t xml:space="preserve"> for </w:t>
      </w:r>
      <w:r w:rsidR="002C73C4" w:rsidRPr="007C421C">
        <w:rPr>
          <w:rFonts w:ascii="Arial" w:hAnsi="Arial" w:cs="Arial"/>
          <w:sz w:val="24"/>
          <w:szCs w:val="24"/>
        </w:rPr>
        <w:t xml:space="preserve">this </w:t>
      </w:r>
      <w:r w:rsidR="00873863" w:rsidRPr="007C421C">
        <w:rPr>
          <w:rFonts w:ascii="Arial" w:hAnsi="Arial" w:cs="Arial"/>
          <w:sz w:val="24"/>
          <w:szCs w:val="24"/>
        </w:rPr>
        <w:t>apparent</w:t>
      </w:r>
      <w:r w:rsidR="002C73C4" w:rsidRPr="007C421C">
        <w:rPr>
          <w:rFonts w:ascii="Arial" w:hAnsi="Arial" w:cs="Arial"/>
          <w:sz w:val="24"/>
          <w:szCs w:val="24"/>
        </w:rPr>
        <w:t xml:space="preserve"> worsening trend in safety performance, the IRF members agree</w:t>
      </w:r>
      <w:r w:rsidR="001B1919" w:rsidRPr="007C421C">
        <w:rPr>
          <w:rFonts w:ascii="Arial" w:hAnsi="Arial" w:cs="Arial"/>
          <w:sz w:val="24"/>
          <w:szCs w:val="24"/>
        </w:rPr>
        <w:t xml:space="preserve">d to highlight their concern in this Communique with a view to </w:t>
      </w:r>
      <w:r w:rsidR="00365FD2" w:rsidRPr="007C421C">
        <w:rPr>
          <w:rFonts w:ascii="Arial" w:hAnsi="Arial" w:cs="Arial"/>
          <w:sz w:val="24"/>
          <w:szCs w:val="24"/>
        </w:rPr>
        <w:t xml:space="preserve">alerting </w:t>
      </w:r>
      <w:r w:rsidR="00433A27" w:rsidRPr="007C421C">
        <w:rPr>
          <w:rFonts w:ascii="Arial" w:hAnsi="Arial" w:cs="Arial"/>
          <w:sz w:val="24"/>
          <w:szCs w:val="24"/>
        </w:rPr>
        <w:t xml:space="preserve">personnel at all levels in industry </w:t>
      </w:r>
      <w:r w:rsidR="004A48E6" w:rsidRPr="007C421C">
        <w:rPr>
          <w:rFonts w:ascii="Arial" w:hAnsi="Arial" w:cs="Arial"/>
          <w:sz w:val="24"/>
          <w:szCs w:val="24"/>
        </w:rPr>
        <w:t xml:space="preserve">to these </w:t>
      </w:r>
      <w:r w:rsidR="00433A27" w:rsidRPr="007C421C">
        <w:rPr>
          <w:rFonts w:ascii="Arial" w:hAnsi="Arial" w:cs="Arial"/>
          <w:sz w:val="24"/>
          <w:szCs w:val="24"/>
        </w:rPr>
        <w:t xml:space="preserve">risks and seek to </w:t>
      </w:r>
      <w:r w:rsidR="00A5298D" w:rsidRPr="007C421C">
        <w:rPr>
          <w:rFonts w:ascii="Arial" w:hAnsi="Arial" w:cs="Arial"/>
          <w:sz w:val="24"/>
          <w:szCs w:val="24"/>
        </w:rPr>
        <w:t>reinforce the application of appropriate prevent</w:t>
      </w:r>
      <w:r w:rsidR="00C90C9D" w:rsidRPr="007C421C">
        <w:rPr>
          <w:rFonts w:ascii="Arial" w:hAnsi="Arial" w:cs="Arial"/>
          <w:sz w:val="24"/>
          <w:szCs w:val="24"/>
        </w:rPr>
        <w:t>ion controls.</w:t>
      </w:r>
      <w:r w:rsidR="004A48E6" w:rsidRPr="007C421C">
        <w:rPr>
          <w:rFonts w:ascii="Arial" w:hAnsi="Arial" w:cs="Arial"/>
          <w:sz w:val="24"/>
          <w:szCs w:val="24"/>
        </w:rPr>
        <w:t xml:space="preserve"> IRF members called upon </w:t>
      </w:r>
      <w:r w:rsidR="004516E5" w:rsidRPr="007C421C">
        <w:rPr>
          <w:rFonts w:ascii="Arial" w:hAnsi="Arial" w:cs="Arial"/>
          <w:sz w:val="24"/>
          <w:szCs w:val="24"/>
        </w:rPr>
        <w:t xml:space="preserve">industry leaders </w:t>
      </w:r>
      <w:r w:rsidR="00BA6E1B" w:rsidRPr="007C421C">
        <w:rPr>
          <w:rFonts w:ascii="Arial" w:hAnsi="Arial" w:cs="Arial"/>
          <w:sz w:val="24"/>
          <w:szCs w:val="24"/>
        </w:rPr>
        <w:t xml:space="preserve">in their vital role of </w:t>
      </w:r>
      <w:r w:rsidR="004516E5" w:rsidRPr="007C421C">
        <w:rPr>
          <w:rFonts w:ascii="Arial" w:hAnsi="Arial" w:cs="Arial"/>
          <w:sz w:val="24"/>
          <w:szCs w:val="24"/>
        </w:rPr>
        <w:t xml:space="preserve">exercising executive oversight and accountability to </w:t>
      </w:r>
      <w:r w:rsidR="00FA734C" w:rsidRPr="007C421C">
        <w:rPr>
          <w:rFonts w:ascii="Arial" w:hAnsi="Arial" w:cs="Arial"/>
          <w:sz w:val="24"/>
          <w:szCs w:val="24"/>
        </w:rPr>
        <w:t>ensure worker safety</w:t>
      </w:r>
      <w:r w:rsidR="004516E5" w:rsidRPr="007C421C">
        <w:rPr>
          <w:rFonts w:ascii="Arial" w:hAnsi="Arial" w:cs="Arial"/>
          <w:sz w:val="24"/>
          <w:szCs w:val="24"/>
        </w:rPr>
        <w:t>.</w:t>
      </w:r>
    </w:p>
    <w:p w14:paraId="7CA45FF9" w14:textId="77777777" w:rsidR="00A6027B" w:rsidRPr="007C421C" w:rsidRDefault="00A6027B" w:rsidP="00A6027B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FDE19D9" w14:textId="6D524280" w:rsidR="00C65E13" w:rsidRPr="007C421C" w:rsidRDefault="00A6027B" w:rsidP="00A602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21C">
        <w:rPr>
          <w:rFonts w:ascii="Arial" w:hAnsi="Arial" w:cs="Arial"/>
          <w:sz w:val="24"/>
          <w:szCs w:val="24"/>
        </w:rPr>
        <w:t xml:space="preserve">Australia </w:t>
      </w:r>
      <w:r w:rsidR="0061291B" w:rsidRPr="007C421C">
        <w:rPr>
          <w:rFonts w:ascii="Arial" w:hAnsi="Arial" w:cs="Arial"/>
          <w:sz w:val="24"/>
          <w:szCs w:val="24"/>
        </w:rPr>
        <w:t>is</w:t>
      </w:r>
      <w:r w:rsidRPr="007C421C">
        <w:rPr>
          <w:rFonts w:ascii="Arial" w:hAnsi="Arial" w:cs="Arial"/>
          <w:sz w:val="24"/>
          <w:szCs w:val="24"/>
        </w:rPr>
        <w:t xml:space="preserve"> in the role of </w:t>
      </w:r>
      <w:r w:rsidR="0061291B" w:rsidRPr="007C421C">
        <w:rPr>
          <w:rFonts w:ascii="Arial" w:hAnsi="Arial" w:cs="Arial"/>
          <w:sz w:val="24"/>
          <w:szCs w:val="24"/>
        </w:rPr>
        <w:t xml:space="preserve">IRF </w:t>
      </w:r>
      <w:r w:rsidRPr="007C421C">
        <w:rPr>
          <w:rFonts w:ascii="Arial" w:hAnsi="Arial" w:cs="Arial"/>
          <w:sz w:val="24"/>
          <w:szCs w:val="24"/>
        </w:rPr>
        <w:t xml:space="preserve">Chair </w:t>
      </w:r>
      <w:r w:rsidR="001F2D83" w:rsidRPr="007C421C">
        <w:rPr>
          <w:rFonts w:ascii="Arial" w:hAnsi="Arial" w:cs="Arial"/>
          <w:sz w:val="24"/>
          <w:szCs w:val="24"/>
        </w:rPr>
        <w:t xml:space="preserve">until the </w:t>
      </w:r>
      <w:r w:rsidR="00501A6F" w:rsidRPr="007C421C">
        <w:rPr>
          <w:rFonts w:ascii="Arial" w:hAnsi="Arial" w:cs="Arial"/>
          <w:sz w:val="24"/>
          <w:szCs w:val="24"/>
        </w:rPr>
        <w:t>end of 2024 and</w:t>
      </w:r>
      <w:r w:rsidR="001F2D83" w:rsidRPr="007C421C">
        <w:rPr>
          <w:rFonts w:ascii="Arial" w:hAnsi="Arial" w:cs="Arial"/>
          <w:sz w:val="24"/>
          <w:szCs w:val="24"/>
        </w:rPr>
        <w:t xml:space="preserve"> will host </w:t>
      </w:r>
      <w:r w:rsidRPr="007C421C">
        <w:rPr>
          <w:rFonts w:ascii="Arial" w:hAnsi="Arial" w:cs="Arial"/>
          <w:sz w:val="24"/>
          <w:szCs w:val="24"/>
        </w:rPr>
        <w:t xml:space="preserve">the next IRF Conference Perth, Australia </w:t>
      </w:r>
      <w:r w:rsidR="009004B6" w:rsidRPr="007C421C">
        <w:rPr>
          <w:rFonts w:ascii="Arial" w:hAnsi="Arial" w:cs="Arial"/>
          <w:sz w:val="24"/>
          <w:szCs w:val="24"/>
        </w:rPr>
        <w:t xml:space="preserve">on </w:t>
      </w:r>
      <w:r w:rsidR="000601BE" w:rsidRPr="007C421C">
        <w:rPr>
          <w:rFonts w:ascii="Arial" w:hAnsi="Arial" w:cs="Arial"/>
          <w:sz w:val="24"/>
          <w:szCs w:val="24"/>
        </w:rPr>
        <w:t xml:space="preserve">3 &amp; 4 </w:t>
      </w:r>
      <w:r w:rsidRPr="007C421C">
        <w:rPr>
          <w:rFonts w:ascii="Arial" w:hAnsi="Arial" w:cs="Arial"/>
          <w:sz w:val="24"/>
          <w:szCs w:val="24"/>
        </w:rPr>
        <w:t>October 2023.</w:t>
      </w:r>
      <w:r w:rsidR="005F63DA" w:rsidRPr="007C421C">
        <w:rPr>
          <w:rFonts w:ascii="Arial" w:hAnsi="Arial" w:cs="Arial"/>
          <w:sz w:val="24"/>
          <w:szCs w:val="24"/>
        </w:rPr>
        <w:t xml:space="preserve"> </w:t>
      </w:r>
      <w:r w:rsidR="00DD2D58" w:rsidRPr="007C421C">
        <w:rPr>
          <w:rFonts w:ascii="Arial" w:hAnsi="Arial" w:cs="Arial"/>
          <w:sz w:val="24"/>
          <w:szCs w:val="24"/>
        </w:rPr>
        <w:t xml:space="preserve">The conference brings together the 11 IRF offshore petroleum regulators to discuss mutual challenges and opportunities and drive continuous improvement in safety outcomes. </w:t>
      </w:r>
      <w:r w:rsidR="005F63DA" w:rsidRPr="007C421C">
        <w:rPr>
          <w:rFonts w:ascii="Arial" w:hAnsi="Arial" w:cs="Arial"/>
          <w:sz w:val="24"/>
          <w:szCs w:val="24"/>
        </w:rPr>
        <w:t xml:space="preserve">The conference program is being finalised and will include plenaries as well as smaller sessions featuring a wide variety of international </w:t>
      </w:r>
      <w:r w:rsidR="005F63DA" w:rsidRPr="007C421C">
        <w:rPr>
          <w:rFonts w:ascii="Arial" w:hAnsi="Arial" w:cs="Arial"/>
          <w:sz w:val="24"/>
          <w:szCs w:val="24"/>
        </w:rPr>
        <w:lastRenderedPageBreak/>
        <w:t xml:space="preserve">thought leaders, key </w:t>
      </w:r>
      <w:proofErr w:type="gramStart"/>
      <w:r w:rsidR="005F63DA" w:rsidRPr="007C421C">
        <w:rPr>
          <w:rFonts w:ascii="Arial" w:hAnsi="Arial" w:cs="Arial"/>
          <w:sz w:val="24"/>
          <w:szCs w:val="24"/>
        </w:rPr>
        <w:t>industry</w:t>
      </w:r>
      <w:proofErr w:type="gramEnd"/>
      <w:r w:rsidR="005F63DA" w:rsidRPr="007C421C">
        <w:rPr>
          <w:rFonts w:ascii="Arial" w:hAnsi="Arial" w:cs="Arial"/>
          <w:sz w:val="24"/>
          <w:szCs w:val="24"/>
        </w:rPr>
        <w:t xml:space="preserve"> and regulatory figures from both inside and outside of the IRF membership</w:t>
      </w:r>
      <w:r w:rsidR="00DD2D58" w:rsidRPr="007C421C">
        <w:rPr>
          <w:rFonts w:ascii="Arial" w:hAnsi="Arial" w:cs="Arial"/>
          <w:sz w:val="24"/>
          <w:szCs w:val="24"/>
        </w:rPr>
        <w:t>.</w:t>
      </w:r>
      <w:r w:rsidR="00755B17" w:rsidRPr="007C421C">
        <w:rPr>
          <w:rFonts w:ascii="Arial" w:hAnsi="Arial" w:cs="Arial"/>
          <w:sz w:val="24"/>
          <w:szCs w:val="24"/>
        </w:rPr>
        <w:t xml:space="preserve"> </w:t>
      </w:r>
      <w:r w:rsidR="00C65E13" w:rsidRPr="007C421C">
        <w:rPr>
          <w:rFonts w:ascii="Arial" w:hAnsi="Arial" w:cs="Arial"/>
          <w:sz w:val="24"/>
          <w:szCs w:val="24"/>
        </w:rPr>
        <w:t>Don't miss out on attending this important international event!</w:t>
      </w:r>
      <w:r w:rsidR="00C65E13" w:rsidRPr="007C421C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C65E13" w:rsidRPr="007C421C">
          <w:rPr>
            <w:rFonts w:ascii="Arial" w:hAnsi="Arial" w:cs="Arial"/>
            <w:color w:val="C45911" w:themeColor="accent2" w:themeShade="BF"/>
            <w:sz w:val="24"/>
            <w:szCs w:val="24"/>
            <w:u w:val="single"/>
            <w:shd w:val="clear" w:color="auto" w:fill="FFFFFF"/>
          </w:rPr>
          <w:t>Subscribe here to be notified when registrations open</w:t>
        </w:r>
      </w:hyperlink>
      <w:r w:rsidR="00C65E13" w:rsidRPr="007C421C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.</w:t>
      </w:r>
    </w:p>
    <w:p w14:paraId="5EA5D17A" w14:textId="77777777" w:rsidR="00C65E13" w:rsidRPr="007C421C" w:rsidRDefault="00C65E13" w:rsidP="00A602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8440EE" w14:textId="77777777" w:rsidR="00A6027B" w:rsidRPr="007C421C" w:rsidRDefault="00A6027B" w:rsidP="00A602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BBA1E8" w14:textId="77777777" w:rsidR="00A6027B" w:rsidRPr="007C421C" w:rsidRDefault="00A6027B" w:rsidP="00A602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21C">
        <w:rPr>
          <w:rFonts w:ascii="Arial" w:hAnsi="Arial" w:cs="Arial"/>
          <w:sz w:val="24"/>
          <w:szCs w:val="24"/>
        </w:rPr>
        <w:t>Contact:</w:t>
      </w:r>
    </w:p>
    <w:p w14:paraId="033F2B02" w14:textId="77777777" w:rsidR="00A6027B" w:rsidRPr="007C421C" w:rsidRDefault="00A6027B" w:rsidP="00A602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21C">
        <w:rPr>
          <w:rFonts w:ascii="Arial" w:hAnsi="Arial" w:cs="Arial"/>
          <w:sz w:val="24"/>
          <w:szCs w:val="24"/>
        </w:rPr>
        <w:t>Derrick O’Keeffe</w:t>
      </w:r>
    </w:p>
    <w:p w14:paraId="61C88B8A" w14:textId="2A39043B" w:rsidR="00D245C7" w:rsidRPr="007C421C" w:rsidRDefault="00AA5E6E" w:rsidP="007C421C">
      <w:pPr>
        <w:spacing w:line="276" w:lineRule="auto"/>
        <w:jc w:val="both"/>
        <w:rPr>
          <w:rFonts w:ascii="Arial" w:hAnsi="Arial" w:cs="Arial"/>
          <w:color w:val="1F497D"/>
          <w:sz w:val="24"/>
          <w:szCs w:val="24"/>
          <w:lang w:val="fr-CA"/>
        </w:rPr>
      </w:pPr>
      <w:hyperlink r:id="rId12" w:history="1">
        <w:proofErr w:type="spellStart"/>
        <w:r w:rsidR="00A6027B" w:rsidRPr="007C421C">
          <w:rPr>
            <w:rStyle w:val="Hyperlink"/>
            <w:rFonts w:ascii="Arial" w:hAnsi="Arial" w:cs="Arial"/>
            <w:sz w:val="24"/>
            <w:szCs w:val="24"/>
          </w:rPr>
          <w:t>derrick.o'keeffe@nopsema.gov.au</w:t>
        </w:r>
        <w:proofErr w:type="spellEnd"/>
      </w:hyperlink>
      <w:r w:rsidR="00A6027B" w:rsidRPr="007C421C">
        <w:rPr>
          <w:rFonts w:ascii="Arial" w:hAnsi="Arial" w:cs="Arial"/>
          <w:sz w:val="24"/>
          <w:szCs w:val="24"/>
        </w:rPr>
        <w:t xml:space="preserve">  </w:t>
      </w:r>
    </w:p>
    <w:sectPr w:rsidR="00D245C7" w:rsidRPr="007C421C" w:rsidSect="006D56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80" w:right="1304" w:bottom="1304" w:left="1304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68D9" w14:textId="77777777" w:rsidR="001E4263" w:rsidRDefault="001E4263" w:rsidP="00985A8B">
      <w:r>
        <w:separator/>
      </w:r>
    </w:p>
  </w:endnote>
  <w:endnote w:type="continuationSeparator" w:id="0">
    <w:p w14:paraId="41545280" w14:textId="77777777" w:rsidR="001E4263" w:rsidRDefault="001E4263" w:rsidP="009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10B" w14:textId="77777777" w:rsidR="00D936F0" w:rsidRDefault="00D9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9C7E" w14:textId="53217074" w:rsidR="00D936F0" w:rsidRPr="008E0802" w:rsidRDefault="00562805" w:rsidP="00D936F0">
    <w:pPr>
      <w:tabs>
        <w:tab w:val="right" w:pos="9360"/>
      </w:tabs>
      <w:jc w:val="center"/>
      <w:rPr>
        <w:rStyle w:val="Hyperlink"/>
        <w:rFonts w:asciiTheme="minorHAnsi" w:hAnsiTheme="minorHAnsi"/>
        <w:i/>
        <w:color w:val="FF6600"/>
        <w:sz w:val="20"/>
        <w:szCs w:val="20"/>
        <w:u w:val="none"/>
      </w:rPr>
    </w:pPr>
    <w:r w:rsidRPr="00D936F0">
      <w:rPr>
        <w:rFonts w:asciiTheme="minorHAnsi" w:hAnsiTheme="minorHAnsi"/>
        <w:color w:val="FF6600"/>
        <w:sz w:val="20"/>
        <w:szCs w:val="20"/>
      </w:rPr>
      <w:t>Website</w:t>
    </w:r>
    <w:r w:rsidRPr="00D936F0">
      <w:rPr>
        <w:rFonts w:asciiTheme="minorHAnsi" w:hAnsiTheme="minorHAnsi"/>
        <w:i/>
        <w:color w:val="FF6600"/>
        <w:sz w:val="20"/>
        <w:szCs w:val="20"/>
      </w:rPr>
      <w:t xml:space="preserve">: </w:t>
    </w:r>
    <w:hyperlink r:id="rId1" w:history="1">
      <w:r w:rsidRPr="008E0802">
        <w:rPr>
          <w:rStyle w:val="Hyperlink"/>
          <w:rFonts w:asciiTheme="minorHAnsi" w:hAnsiTheme="minorHAnsi"/>
          <w:i/>
          <w:color w:val="FF6600"/>
          <w:sz w:val="20"/>
          <w:szCs w:val="20"/>
        </w:rPr>
        <w:t>https://irfoffshoresafety.com/</w:t>
      </w:r>
    </w:hyperlink>
  </w:p>
  <w:p w14:paraId="05E24975" w14:textId="599BEC5F" w:rsidR="00562805" w:rsidRPr="008E0802" w:rsidRDefault="00D936F0" w:rsidP="00D936F0">
    <w:pPr>
      <w:tabs>
        <w:tab w:val="right" w:pos="9360"/>
      </w:tabs>
      <w:jc w:val="center"/>
      <w:rPr>
        <w:rStyle w:val="Hyperlink"/>
        <w:rFonts w:asciiTheme="minorHAnsi" w:hAnsiTheme="minorHAnsi" w:cs="Arial"/>
        <w:i/>
        <w:color w:val="FF6600"/>
        <w:sz w:val="18"/>
        <w:szCs w:val="18"/>
      </w:rPr>
    </w:pPr>
    <w:r w:rsidRPr="008E0802">
      <w:rPr>
        <w:rFonts w:asciiTheme="minorHAnsi" w:hAnsiTheme="minorHAnsi"/>
        <w:color w:val="FF6600"/>
        <w:sz w:val="18"/>
        <w:szCs w:val="18"/>
      </w:rPr>
      <w:t xml:space="preserve">LinkedIn: </w:t>
    </w:r>
    <w:hyperlink r:id="rId2" w:history="1">
      <w:r w:rsidRPr="008E0802">
        <w:rPr>
          <w:rStyle w:val="Hyperlink"/>
          <w:rFonts w:asciiTheme="minorHAnsi" w:hAnsiTheme="minorHAnsi" w:cs="Arial"/>
          <w:i/>
          <w:color w:val="FF6600"/>
          <w:sz w:val="18"/>
          <w:szCs w:val="18"/>
        </w:rPr>
        <w:t>https://www.linkedin.com/company/international-regulators-forum</w:t>
      </w:r>
    </w:hyperlink>
  </w:p>
  <w:p w14:paraId="4DC7EBE7" w14:textId="743F7C80" w:rsidR="00D936F0" w:rsidRPr="008E0802" w:rsidRDefault="00D936F0" w:rsidP="00D936F0">
    <w:pPr>
      <w:tabs>
        <w:tab w:val="right" w:pos="9360"/>
      </w:tabs>
      <w:jc w:val="center"/>
      <w:rPr>
        <w:rFonts w:asciiTheme="minorHAnsi" w:hAnsiTheme="minorHAnsi"/>
        <w:i/>
        <w:color w:val="FF6600"/>
        <w:sz w:val="18"/>
        <w:szCs w:val="18"/>
      </w:rPr>
    </w:pPr>
    <w:r w:rsidRPr="008E0802">
      <w:rPr>
        <w:rFonts w:asciiTheme="minorHAnsi" w:hAnsiTheme="minorHAnsi"/>
        <w:color w:val="FF6600"/>
        <w:sz w:val="18"/>
        <w:szCs w:val="18"/>
      </w:rPr>
      <w:t>Twitter</w:t>
    </w:r>
    <w:r w:rsidRPr="008E0802">
      <w:rPr>
        <w:rFonts w:asciiTheme="minorHAnsi" w:hAnsiTheme="minorHAnsi"/>
        <w:i/>
        <w:color w:val="FF6600"/>
        <w:sz w:val="18"/>
        <w:szCs w:val="18"/>
      </w:rPr>
      <w:t xml:space="preserve">: </w:t>
    </w:r>
    <w:hyperlink r:id="rId3" w:history="1">
      <w:r w:rsidRPr="008E0802">
        <w:rPr>
          <w:rStyle w:val="Hyperlink"/>
          <w:rFonts w:asciiTheme="minorHAnsi" w:hAnsiTheme="minorHAnsi"/>
          <w:i/>
          <w:color w:val="FF6600"/>
          <w:sz w:val="18"/>
          <w:szCs w:val="18"/>
        </w:rPr>
        <w:t>https://twitter.com/IRFOffshoreSaft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0C50" w14:textId="77777777" w:rsidR="00D936F0" w:rsidRDefault="00D9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439E" w14:textId="77777777" w:rsidR="001E4263" w:rsidRDefault="001E4263" w:rsidP="00985A8B">
      <w:r>
        <w:separator/>
      </w:r>
    </w:p>
  </w:footnote>
  <w:footnote w:type="continuationSeparator" w:id="0">
    <w:p w14:paraId="3BBD9C05" w14:textId="77777777" w:rsidR="001E4263" w:rsidRDefault="001E4263" w:rsidP="009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62E8" w14:textId="77777777" w:rsidR="00D936F0" w:rsidRDefault="00D9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BB7B" w14:textId="77777777" w:rsidR="00D936F0" w:rsidRDefault="00D93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7E5" w14:textId="77777777" w:rsidR="00D936F0" w:rsidRDefault="00D9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840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" w15:restartNumberingAfterBreak="0">
    <w:nsid w:val="2A745CF7"/>
    <w:multiLevelType w:val="hybridMultilevel"/>
    <w:tmpl w:val="5310F814"/>
    <w:lvl w:ilvl="0" w:tplc="9A98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F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2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2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4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6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E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558CA"/>
    <w:multiLevelType w:val="hybridMultilevel"/>
    <w:tmpl w:val="F9DE6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42399A"/>
    <w:multiLevelType w:val="hybridMultilevel"/>
    <w:tmpl w:val="4372D15C"/>
    <w:lvl w:ilvl="0" w:tplc="55A29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6694">
    <w:abstractNumId w:val="1"/>
  </w:num>
  <w:num w:numId="2" w16cid:durableId="571046362">
    <w:abstractNumId w:val="3"/>
  </w:num>
  <w:num w:numId="3" w16cid:durableId="2068382245">
    <w:abstractNumId w:val="2"/>
  </w:num>
  <w:num w:numId="4" w16cid:durableId="101188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20F7E"/>
    <w:rsid w:val="00022F8B"/>
    <w:rsid w:val="00023CBA"/>
    <w:rsid w:val="000369BB"/>
    <w:rsid w:val="00052C91"/>
    <w:rsid w:val="000601BE"/>
    <w:rsid w:val="000852E7"/>
    <w:rsid w:val="000B31FC"/>
    <w:rsid w:val="000B36E4"/>
    <w:rsid w:val="000C2B33"/>
    <w:rsid w:val="00122D68"/>
    <w:rsid w:val="0012764F"/>
    <w:rsid w:val="00134E00"/>
    <w:rsid w:val="0015434D"/>
    <w:rsid w:val="00154FB2"/>
    <w:rsid w:val="0017030E"/>
    <w:rsid w:val="00180562"/>
    <w:rsid w:val="001876A3"/>
    <w:rsid w:val="0019331C"/>
    <w:rsid w:val="001A4AFB"/>
    <w:rsid w:val="001A7717"/>
    <w:rsid w:val="001B1919"/>
    <w:rsid w:val="001B2CA4"/>
    <w:rsid w:val="001C504D"/>
    <w:rsid w:val="001C5D13"/>
    <w:rsid w:val="001D7757"/>
    <w:rsid w:val="001E4263"/>
    <w:rsid w:val="001F2D83"/>
    <w:rsid w:val="001F57BA"/>
    <w:rsid w:val="0020389B"/>
    <w:rsid w:val="002066A4"/>
    <w:rsid w:val="002266ED"/>
    <w:rsid w:val="002328C2"/>
    <w:rsid w:val="00241BC0"/>
    <w:rsid w:val="00256E43"/>
    <w:rsid w:val="00267B93"/>
    <w:rsid w:val="002C0A66"/>
    <w:rsid w:val="002C73C4"/>
    <w:rsid w:val="002D64B4"/>
    <w:rsid w:val="002E5C44"/>
    <w:rsid w:val="002E5D61"/>
    <w:rsid w:val="002F13D1"/>
    <w:rsid w:val="00301E47"/>
    <w:rsid w:val="00307703"/>
    <w:rsid w:val="00320613"/>
    <w:rsid w:val="003367CF"/>
    <w:rsid w:val="00356739"/>
    <w:rsid w:val="003646EE"/>
    <w:rsid w:val="00365FD2"/>
    <w:rsid w:val="003666A5"/>
    <w:rsid w:val="00387670"/>
    <w:rsid w:val="003965D9"/>
    <w:rsid w:val="003A6D4B"/>
    <w:rsid w:val="003B40F7"/>
    <w:rsid w:val="003B741F"/>
    <w:rsid w:val="003D09E0"/>
    <w:rsid w:val="003E1B78"/>
    <w:rsid w:val="003F14D5"/>
    <w:rsid w:val="003F1E9F"/>
    <w:rsid w:val="0040437C"/>
    <w:rsid w:val="0041035D"/>
    <w:rsid w:val="00416547"/>
    <w:rsid w:val="00433A27"/>
    <w:rsid w:val="0044679E"/>
    <w:rsid w:val="004516E5"/>
    <w:rsid w:val="00453E68"/>
    <w:rsid w:val="00454E72"/>
    <w:rsid w:val="00490A28"/>
    <w:rsid w:val="004A48E6"/>
    <w:rsid w:val="004A5946"/>
    <w:rsid w:val="004A78B3"/>
    <w:rsid w:val="004B0966"/>
    <w:rsid w:val="004B2BBF"/>
    <w:rsid w:val="004C3FA0"/>
    <w:rsid w:val="004C4ADA"/>
    <w:rsid w:val="004D7716"/>
    <w:rsid w:val="004F2202"/>
    <w:rsid w:val="005001D0"/>
    <w:rsid w:val="005004F7"/>
    <w:rsid w:val="00501A6F"/>
    <w:rsid w:val="0056248B"/>
    <w:rsid w:val="00562805"/>
    <w:rsid w:val="005918F0"/>
    <w:rsid w:val="005926FD"/>
    <w:rsid w:val="00593285"/>
    <w:rsid w:val="00593C95"/>
    <w:rsid w:val="00596EF6"/>
    <w:rsid w:val="005B5E8F"/>
    <w:rsid w:val="005C6B81"/>
    <w:rsid w:val="005D48DA"/>
    <w:rsid w:val="005E0D4C"/>
    <w:rsid w:val="005E3D3A"/>
    <w:rsid w:val="005F63DA"/>
    <w:rsid w:val="00603BC4"/>
    <w:rsid w:val="0061291B"/>
    <w:rsid w:val="00622DD3"/>
    <w:rsid w:val="00655B76"/>
    <w:rsid w:val="00666843"/>
    <w:rsid w:val="00673CAB"/>
    <w:rsid w:val="00685020"/>
    <w:rsid w:val="00693501"/>
    <w:rsid w:val="006C10FE"/>
    <w:rsid w:val="006D0734"/>
    <w:rsid w:val="006D568C"/>
    <w:rsid w:val="006D7B92"/>
    <w:rsid w:val="006E35AE"/>
    <w:rsid w:val="006E39E8"/>
    <w:rsid w:val="006F2984"/>
    <w:rsid w:val="006F334B"/>
    <w:rsid w:val="00712E3D"/>
    <w:rsid w:val="00716971"/>
    <w:rsid w:val="0073527B"/>
    <w:rsid w:val="00741F29"/>
    <w:rsid w:val="00745741"/>
    <w:rsid w:val="00750BBC"/>
    <w:rsid w:val="00754ED5"/>
    <w:rsid w:val="00755B17"/>
    <w:rsid w:val="0077051E"/>
    <w:rsid w:val="007833F5"/>
    <w:rsid w:val="007A416A"/>
    <w:rsid w:val="007C421C"/>
    <w:rsid w:val="007E5451"/>
    <w:rsid w:val="007E59D8"/>
    <w:rsid w:val="00810ED3"/>
    <w:rsid w:val="00822456"/>
    <w:rsid w:val="00827797"/>
    <w:rsid w:val="0083429E"/>
    <w:rsid w:val="008406B3"/>
    <w:rsid w:val="00870C03"/>
    <w:rsid w:val="00873863"/>
    <w:rsid w:val="00874444"/>
    <w:rsid w:val="00885314"/>
    <w:rsid w:val="008A1A7C"/>
    <w:rsid w:val="008A312B"/>
    <w:rsid w:val="008B22CB"/>
    <w:rsid w:val="008B3A8A"/>
    <w:rsid w:val="008C1F43"/>
    <w:rsid w:val="008C3720"/>
    <w:rsid w:val="008E0802"/>
    <w:rsid w:val="008E25EF"/>
    <w:rsid w:val="008E6D31"/>
    <w:rsid w:val="008F57E9"/>
    <w:rsid w:val="009004B6"/>
    <w:rsid w:val="009063E5"/>
    <w:rsid w:val="0091470D"/>
    <w:rsid w:val="009211B1"/>
    <w:rsid w:val="009273B6"/>
    <w:rsid w:val="00943AF2"/>
    <w:rsid w:val="00951995"/>
    <w:rsid w:val="00953789"/>
    <w:rsid w:val="00965087"/>
    <w:rsid w:val="0097239B"/>
    <w:rsid w:val="00985A8B"/>
    <w:rsid w:val="009A2630"/>
    <w:rsid w:val="009A66AE"/>
    <w:rsid w:val="009B2879"/>
    <w:rsid w:val="009B6E5B"/>
    <w:rsid w:val="009D1B37"/>
    <w:rsid w:val="009E6E20"/>
    <w:rsid w:val="009F1259"/>
    <w:rsid w:val="009F405F"/>
    <w:rsid w:val="00A03D05"/>
    <w:rsid w:val="00A1298E"/>
    <w:rsid w:val="00A131D8"/>
    <w:rsid w:val="00A1727A"/>
    <w:rsid w:val="00A3749C"/>
    <w:rsid w:val="00A411A2"/>
    <w:rsid w:val="00A5298D"/>
    <w:rsid w:val="00A6027B"/>
    <w:rsid w:val="00A61FE4"/>
    <w:rsid w:val="00A843D8"/>
    <w:rsid w:val="00A85256"/>
    <w:rsid w:val="00A853A5"/>
    <w:rsid w:val="00AA5E6E"/>
    <w:rsid w:val="00AA706F"/>
    <w:rsid w:val="00AC56F0"/>
    <w:rsid w:val="00AE176B"/>
    <w:rsid w:val="00AF0CC9"/>
    <w:rsid w:val="00AF2C68"/>
    <w:rsid w:val="00B01A18"/>
    <w:rsid w:val="00B0348B"/>
    <w:rsid w:val="00B10576"/>
    <w:rsid w:val="00B406D8"/>
    <w:rsid w:val="00BA6E1B"/>
    <w:rsid w:val="00BB7C84"/>
    <w:rsid w:val="00BD2FCF"/>
    <w:rsid w:val="00BD3F74"/>
    <w:rsid w:val="00C062BC"/>
    <w:rsid w:val="00C13135"/>
    <w:rsid w:val="00C25B35"/>
    <w:rsid w:val="00C366FE"/>
    <w:rsid w:val="00C4109C"/>
    <w:rsid w:val="00C43B0D"/>
    <w:rsid w:val="00C50626"/>
    <w:rsid w:val="00C52E50"/>
    <w:rsid w:val="00C62C48"/>
    <w:rsid w:val="00C65E13"/>
    <w:rsid w:val="00C846A7"/>
    <w:rsid w:val="00C90C9D"/>
    <w:rsid w:val="00C94A45"/>
    <w:rsid w:val="00CA229F"/>
    <w:rsid w:val="00CB57DB"/>
    <w:rsid w:val="00CC2066"/>
    <w:rsid w:val="00CC32FD"/>
    <w:rsid w:val="00CD5B9D"/>
    <w:rsid w:val="00CD7EC1"/>
    <w:rsid w:val="00D13767"/>
    <w:rsid w:val="00D16B00"/>
    <w:rsid w:val="00D245C7"/>
    <w:rsid w:val="00D2517D"/>
    <w:rsid w:val="00D270C5"/>
    <w:rsid w:val="00D32842"/>
    <w:rsid w:val="00D47F32"/>
    <w:rsid w:val="00D772E9"/>
    <w:rsid w:val="00D936F0"/>
    <w:rsid w:val="00D94690"/>
    <w:rsid w:val="00DB4A63"/>
    <w:rsid w:val="00DD2D58"/>
    <w:rsid w:val="00DD319D"/>
    <w:rsid w:val="00DD569A"/>
    <w:rsid w:val="00DE448C"/>
    <w:rsid w:val="00E1735C"/>
    <w:rsid w:val="00E23769"/>
    <w:rsid w:val="00E4383E"/>
    <w:rsid w:val="00E60BFA"/>
    <w:rsid w:val="00E71A9C"/>
    <w:rsid w:val="00E8412D"/>
    <w:rsid w:val="00E9749B"/>
    <w:rsid w:val="00EB04D1"/>
    <w:rsid w:val="00EB1D3E"/>
    <w:rsid w:val="00EC44CB"/>
    <w:rsid w:val="00EC45E0"/>
    <w:rsid w:val="00ED102F"/>
    <w:rsid w:val="00EF522D"/>
    <w:rsid w:val="00F10314"/>
    <w:rsid w:val="00F25321"/>
    <w:rsid w:val="00F6071B"/>
    <w:rsid w:val="00F66645"/>
    <w:rsid w:val="00F723CF"/>
    <w:rsid w:val="00F75C5D"/>
    <w:rsid w:val="00F85917"/>
    <w:rsid w:val="00F87C12"/>
    <w:rsid w:val="00FA734C"/>
    <w:rsid w:val="00FA7790"/>
    <w:rsid w:val="00FD55F6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FDFC5"/>
  <w15:chartTrackingRefBased/>
  <w15:docId w15:val="{1EDF70EE-BB42-48BD-883B-D10AE7F4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8B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8B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C0"/>
    <w:rPr>
      <w:rFonts w:ascii="Segoe UI" w:hAnsi="Segoe UI" w:cs="Segoe UI"/>
      <w:sz w:val="18"/>
      <w:szCs w:val="18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1C504D"/>
    <w:rPr>
      <w:rFonts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504D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5628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6A3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3"/>
    <w:rPr>
      <w:rFonts w:ascii="Calibri" w:hAnsi="Calibri" w:cs="Calibri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712E3D"/>
    <w:pPr>
      <w:spacing w:after="0" w:line="240" w:lineRule="auto"/>
    </w:pPr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C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errick.o'keeffe@nopsem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GHqVErxVf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ogp.org/bookstore/product/safety-performance-indicators-2022-dat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IRFOffshoreSaft" TargetMode="External"/><Relationship Id="rId2" Type="http://schemas.openxmlformats.org/officeDocument/2006/relationships/hyperlink" Target="https://www.linkedin.com/company/international-regulators-forum" TargetMode="External"/><Relationship Id="rId1" Type="http://schemas.openxmlformats.org/officeDocument/2006/relationships/hyperlink" Target="https://irfoffshoresafe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C89A8D7623F46F88A15EF133A706EA0" version="1.0.0">
  <systemFields>
    <field name="Objective-Id">
      <value order="0">A878012</value>
    </field>
    <field name="Objective-Title">
      <value order="0">Draft - IRF Communique - 2022</value>
    </field>
    <field name="Objective-Description">
      <value order="0"/>
    </field>
    <field name="Objective-CreationStamp">
      <value order="0">2022-09-23T05:12:32Z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2022-09-28T03:16:03Z</value>
    </field>
    <field name="Objective-Owner">
      <value order="0">Leah Wilson</value>
    </field>
    <field name="Objective-Path">
      <value order="0">Objective Global Folder:File Plan:Interagency Co-ordination and Relations:Meetings:Agenda, Minutes and Tabled Documents:International Regulators Forum Annual Meeting 2022 - Oslo, Norway</value>
    </field>
    <field name="Objective-Parent">
      <value order="0">International Regulators Forum Annual Meeting 2022 - Oslo, Norway</value>
    </field>
    <field name="Objective-State">
      <value order="0">Being Drafted</value>
    </field>
    <field name="Objective-VersionId">
      <value order="0">vA1728148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C24651</value>
    </field>
    <field name="Objective-Classification">
      <value order="0">OFFICIAL</value>
    </field>
    <field name="Objective-Caveats">
      <value order="0"/>
    </field>
  </systemFields>
  <catalogues>
    <catalogue name="Document - Incoming Type Catalogue" type="type" ori="id:cA4">
      <field name="Objective-IMM (prev DLM)">
        <value order="0"/>
      </field>
      <field name="Objective-Date Received">
        <value order="0">2022-09-20T16:00:00Z</value>
      </field>
      <field name="Objective-Duty Holders and Organisations">
        <value order="0"/>
      </field>
      <field name="Objective-Facility">
        <value order="0"/>
      </field>
      <field name="Objective-RMS ID">
        <value order="0"/>
      </field>
      <field name="Objective-Monthly Injury Summary ID">
        <value order="0"/>
      </field>
      <field name="Objective-Date of Document">
        <value order="0"/>
      </field>
      <field name="Objective-External Author">
        <value order="0"/>
      </field>
      <field name="Objective-External Reference">
        <value order="0"/>
      </field>
      <field name="Objective-Organisation">
        <value order="0"/>
      </field>
      <field name="Objective-Connect Creator">
        <value order="0"/>
      </field>
      <field name="Objective-Action History">
        <value order="0"/>
      </field>
      <field name="Objective-Approved for External Publication">
        <value order="0">No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C89A8D7623F46F88A15EF133A706EA0"/>
  </ds:schemaRefs>
</ds:datastoreItem>
</file>

<file path=customXml/itemProps2.xml><?xml version="1.0" encoding="utf-8"?>
<ds:datastoreItem xmlns:ds="http://schemas.openxmlformats.org/officeDocument/2006/customXml" ds:itemID="{E8D14874-400C-4C66-B6C6-1745A4296B2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4330c4-cb7b-4969-bef7-60d16fa52008}" enabled="0" method="" siteId="{d74330c4-cb7b-4969-bef7-60d16fa520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CNSOPB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Pinks</dc:creator>
  <cp:keywords/>
  <dc:description/>
  <cp:lastModifiedBy>Leah Wilson</cp:lastModifiedBy>
  <cp:revision>2</cp:revision>
  <cp:lastPrinted>2023-07-11T07:01:00Z</cp:lastPrinted>
  <dcterms:created xsi:type="dcterms:W3CDTF">2023-07-17T01:13:00Z</dcterms:created>
  <dcterms:modified xsi:type="dcterms:W3CDTF">2023-07-17T01:13:00Z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A878012</vt:lpwstr>
  </property>
  <property fmtid="{D5CDD505-2E9C-101B-9397-08002B2CF9AE}" pid="4" name="Objective-Title">
    <vt:lpwstr>Draft - IRF Communique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2022-09-23T05:12:32Z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2022-09-28T03:16:03Z</vt:filetime>
  </property>
  <property fmtid="{D5CDD505-2E9C-101B-9397-08002B2CF9AE}" pid="11" name="Objective-Owner">
    <vt:lpwstr>Leah Wilson</vt:lpwstr>
  </property>
  <property fmtid="{D5CDD505-2E9C-101B-9397-08002B2CF9AE}" pid="12" name="Objective-Path">
    <vt:lpwstr>Objective Global Folder:File Plan:Interagency Co-ordination and Relations:Meetings:Agenda, Minutes and Tabled Documents:International Regulators Forum Annual Meeting 2022 - Oslo, Norway</vt:lpwstr>
  </property>
  <property fmtid="{D5CDD505-2E9C-101B-9397-08002B2CF9AE}" pid="13" name="Objective-Parent">
    <vt:lpwstr>International Regulators Forum Annual Meeting 2022 - Oslo, Norway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vA1728148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C24651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IMM (prev DLM)">
    <vt:lpwstr/>
  </property>
  <property fmtid="{D5CDD505-2E9C-101B-9397-08002B2CF9AE}" pid="23" name="Objective-Date Received">
    <vt:filetime>2022-09-20T16:00:00Z</vt:filetime>
  </property>
  <property fmtid="{D5CDD505-2E9C-101B-9397-08002B2CF9AE}" pid="24" name="Objective-Duty Holders and Organisations">
    <vt:lpwstr/>
  </property>
  <property fmtid="{D5CDD505-2E9C-101B-9397-08002B2CF9AE}" pid="25" name="Objective-Facility">
    <vt:lpwstr/>
  </property>
  <property fmtid="{D5CDD505-2E9C-101B-9397-08002B2CF9AE}" pid="26" name="Objective-RMS ID">
    <vt:lpwstr/>
  </property>
  <property fmtid="{D5CDD505-2E9C-101B-9397-08002B2CF9AE}" pid="27" name="Objective-Monthly Injury Summary ID">
    <vt:lpwstr/>
  </property>
  <property fmtid="{D5CDD505-2E9C-101B-9397-08002B2CF9AE}" pid="28" name="Objective-Date of Document">
    <vt:lpwstr/>
  </property>
  <property fmtid="{D5CDD505-2E9C-101B-9397-08002B2CF9AE}" pid="29" name="Objective-External Author">
    <vt:lpwstr/>
  </property>
  <property fmtid="{D5CDD505-2E9C-101B-9397-08002B2CF9AE}" pid="30" name="Objective-External Reference">
    <vt:lpwstr/>
  </property>
  <property fmtid="{D5CDD505-2E9C-101B-9397-08002B2CF9AE}" pid="31" name="Objective-Organisation">
    <vt:lpwstr/>
  </property>
  <property fmtid="{D5CDD505-2E9C-101B-9397-08002B2CF9AE}" pid="32" name="Objective-Connect Creator">
    <vt:lpwstr/>
  </property>
  <property fmtid="{D5CDD505-2E9C-101B-9397-08002B2CF9AE}" pid="33" name="Objective-Action History">
    <vt:lpwstr/>
  </property>
  <property fmtid="{D5CDD505-2E9C-101B-9397-08002B2CF9AE}" pid="34" name="Objective-Approved for External Publication">
    <vt:lpwstr>No</vt:lpwstr>
  </property>
</Properties>
</file>